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98ae6631862f313d9a37b0e7c7ba849dafd95"/>
    <w:p>
      <w:pPr>
        <w:pStyle w:val="Heading3"/>
      </w:pPr>
      <w:r>
        <w:t xml:space="preserve">Специалисты завершат ремонт дороги в Рязановском</w:t>
      </w:r>
    </w:p>
    <w:p>
      <w:pPr>
        <w:pStyle w:val="FirstParagraph"/>
      </w:pPr>
      <w:r>
        <w:t xml:space="preserve">01.08.2018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b9/file6w3xvsbn61k16ti1rf2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завершат ремонт дороги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поселка Фабрики имени 1 мая поселения Рязановское специалисты приступили к завершающему этапу ремонта объектов дорожного хозяйства. Об этом стало известно 1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участке между частным сектором поселка и садоводческим некоммерческим товариществом №3 были произведены подготовительные работы и асфальтирование дороги, — рассказала пресс-секретарь местной администрации Наталья Палюхевич. — Работы выполняются в рамках программы «Обеспечение безопасности дорожного движения и содержание объектов дорожного хозяйства на территории поселения Рязановское на 2018-2020 годы».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специалисты реализуют масштабную программу по благоустройству местности.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http://tinao.mos.ru/presscenter/news/detail/7483833.html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2024-12-24T18:28:15Z</dcterms:created>
  <dcterms:modified xsi:type="dcterms:W3CDTF">2024-12-24T18:28:15Z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