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fb4b165ee10a4a73ba1429d8778aadd00491b"/>
    <w:p>
      <w:pPr>
        <w:pStyle w:val="Heading3"/>
      </w:pPr>
      <w:r>
        <w:t xml:space="preserve">Специалисты установят временные знаки на местах проведения работ по благоустройству дорожной сети в Первомайском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d4/nor_86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установят временные знаки на местах проведения работ по благоустройству дорожной сети в Первомайском. Фото: архив</w:t>
      </w:r>
    </w:p>
    <w:p>
      <w:pPr>
        <w:pStyle w:val="BodyText"/>
      </w:pPr>
      <w:r>
        <w:t xml:space="preserve">В рамках комплексных мероприятий по благоустройству объектов транспортной инфраструктуры поселения Первомайское на местах проведения работ установят временные дорожные знаки и нанесут специальную разметку. Об этом сообщили 20 июля.</w:t>
      </w:r>
    </w:p>
    <w:p>
      <w:pPr>
        <w:pStyle w:val="BodyText"/>
      </w:pPr>
      <w:r>
        <w:t xml:space="preserve">– Помимо металлических конструкций и особой разметки для предупреждения водителей и других участников дорожного движения о проведении работ, специалисты установят направляющие и защитные ограждения, средства освещения и сигнализации, – рассказала президент Автономной некоммерческой организации «Центр реализации экологических и социальных инициатив «Будущее для всех» Наталья Белова.</w:t>
      </w:r>
    </w:p>
    <w:p>
      <w:pPr>
        <w:pStyle w:val="BodyText"/>
      </w:pPr>
      <w:r>
        <w:t xml:space="preserve">Она добавила, что в рамках исполнения проекта по комплексному благоустройству транспортной сети поселения Первомайское сотрудники подрядных организаций отремонтируют или проложат асфальтовое покрытие и тротуары в нескольких муниципальных образованиях.</w:t>
      </w:r>
    </w:p>
    <w:p>
      <w:pPr>
        <w:pStyle w:val="BodyText"/>
      </w:pPr>
      <w:r>
        <w:t xml:space="preserve">Отметим, что все работы завершат до 1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http://tinao.mos.ru/gazeta_novye_okruga/detail/7461624.html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61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61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2025-07-18T21:52:28Z</dcterms:created>
  <dcterms:modified xsi:type="dcterms:W3CDTF">2025-07-18T21:52:28Z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