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3227bb56f94945460b006b8e1a72664aeccb0"/>
    <w:p>
      <w:pPr>
        <w:pStyle w:val="Heading3"/>
      </w:pPr>
      <w:r>
        <w:t xml:space="preserve">Мероприятие «Сказочный художник» пройдет в библиотеке Десеновского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00/biblioteka-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Мероприятие «Сказочный художник» пройдет в библиотеке Десеновского.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№263 поселения Десеновское 8 июля пройдет мероприятие «Сказочный художник», посвященное 115-летию со дня рождения писателя Владимира Сутеева.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подготовили интересную образовательную и развлекательную программу для гостей нашего учреждения. Сотрудники библиотеки в игровой форме расскажут про жизнь писателя, иллюстратора и режиссера Владимира Сутеева. Особый акцент они сделают на его произведениях, — рассказала заведующая культурным учреждением Ольга Самойлова.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после лекции все желающие смогут посмотреть мультипликационный фильм.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мероприятия уточняется.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http://tinao.mos.ru/presscenter/news/detail/7411850.html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1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1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2025-06-02T10:01:40Z</dcterms:created>
  <dcterms:modified xsi:type="dcterms:W3CDTF">2025-06-02T10:01:40Z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