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ab8cb68c07d638fc4f87764e94762cd2aa97b"/>
    <w:p>
      <w:pPr>
        <w:pStyle w:val="Heading3"/>
      </w:pPr>
      <w:r>
        <w:t xml:space="preserve">Жители Рязановского поучаствовали в спортивной игре «Зарница»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2/c99a204de2957d66f61e484c5bfd6e765ade6996f9221e53b4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Рязановского поучаствовали в спортивной игре «Зарница». Фото: администрация поселения Рязановское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поселения Рязановское приняли участие 29 мая в спортивной игре «Зарница», которая состоялась в лесном массиве деревни Студенцы.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Участники мероприятия прошли несколько этапов соревнований. Это стрельба в пневматическом тире, доставка в госпиталь раненного во время химической атаки, разборка и сборка автомата. Спортсмены пробежали кросс по пересеченной местности, показали комплексно-силовые упражнения и преодолели полосу препятствий,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первое место досталось команде Спортивного клуба «Десна». Вторую позицию заняла сборная «Орленок» — это ученики образовательной площадки «Остафьево» школы №2083. Третье место заняла команда «Святогор». Она состояла из учеников образовательной площадки «Родники» школы №2083.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http://tinao.mos.ru/presscenter/news/detail/7362848.html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62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62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2025-01-01T22:09:32Z</dcterms:created>
  <dcterms:modified xsi:type="dcterms:W3CDTF">2025-01-01T22:09:32Z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