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50eca9a96a7445975c79740f7f164a95a838d"/>
    <w:p>
      <w:pPr>
        <w:pStyle w:val="Heading3"/>
      </w:pPr>
      <w:r>
        <w:t xml:space="preserve">Танцевальный фестиваль прошел в поселении Краснопахорское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5b/0ab04392b7b4d465160228a56f17e88425c840b57200bb92d9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Танцевальный фестиваль прошел в поселении Краснопахорское. Фото: Дом культуры «Юбилейный»</w:t>
      </w:r>
    </w:p>
    <w:p>
      <w:pPr>
        <w:pStyle w:val="BodyText"/>
      </w:pPr>
      <w:r>
        <w:t xml:space="preserve">Фестиваль «PRO_Движения» прошел в Доме культуры «Юбилейный» в поселении Краснопахорское 29 апреля.</w:t>
      </w:r>
    </w:p>
    <w:p>
      <w:pPr>
        <w:pStyle w:val="BodyText"/>
      </w:pPr>
      <w:r>
        <w:t xml:space="preserve">В рамках мероприятия состоялись выступления творческих коллективов и мастер-класс по танцам от профессиональных хореографов.</w:t>
      </w:r>
    </w:p>
    <w:p>
      <w:pPr>
        <w:pStyle w:val="BodyText"/>
      </w:pPr>
      <w:r>
        <w:t xml:space="preserve">— Урок по брейк-дансу провел Денис Рычков, преподаватель из Центра «МоСТ» городского округа Троицк. Было достаточно много сложных элементов, но дети с ними справились легко. Затем ребята поучаствовали в мастер-классе по хип-хопу с Яной Майбородой, нашим новым педагогом, — поделилась художественный руководитель Дома культуры «Юбилейный» Виктория Викулина.</w:t>
      </w:r>
    </w:p>
    <w:p>
      <w:pPr>
        <w:pStyle w:val="BodyText"/>
      </w:pPr>
      <w:r>
        <w:t xml:space="preserve">Позже состоялись выступления московского коллектива «Гелиос» и местной жительницы Сабрины Разматшоевой.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http://tinao.mos.ru/presscenter/news/detail/7304638.html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4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4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2025-08-04T03:59:45Z</dcterms:created>
  <dcterms:modified xsi:type="dcterms:W3CDTF">2025-08-04T03:59:45Z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