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42a5e70505147cdb9172e08f443b07a3dc8ea8"/>
    <w:p>
      <w:pPr>
        <w:pStyle w:val="Heading3"/>
      </w:pPr>
      <w:r>
        <w:t xml:space="preserve">Представители Молодежной палаты Внуковского посетят открытие Вахты памяти в поселении Роговское</w:t>
      </w:r>
    </w:p>
    <w:p>
      <w:pPr>
        <w:pStyle w:val="FirstParagraph"/>
      </w:pPr>
      <w:r>
        <w:t xml:space="preserve">26.04.2018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a14/prefervo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Представители Молодежной палаты Внуковского посетят открытие Вахты памяти в поселении Роговское. Фото: администрация поселения Внуковское</w:t>
      </w:r>
    </w:p>
    <w:p>
      <w:pPr>
        <w:pStyle w:val="BodyText"/>
      </w:pPr>
      <w:r>
        <w:t xml:space="preserve">Открытие Вахты памяти в деревне Кузовлево поселения Роговское пройдет 28 апреля. Туда пригласили представителей Молодежной палаты Внуковского.</w:t>
      </w:r>
    </w:p>
    <w:p>
      <w:pPr>
        <w:pStyle w:val="BodyText"/>
      </w:pPr>
      <w:r>
        <w:t xml:space="preserve">— Мы обязательно поедем на это мероприятие и поприсутствуем на нем в качестве гостей. Насколько нам известно, в этот день зрителей на акции соберется много. Среди них будут и представители различных организаций, и жители Роговского, и военнослужащие, — прокомментировал председатель Молодежной палаты поселения Внуковское Иван Ерохин.</w:t>
      </w:r>
    </w:p>
    <w:p>
      <w:pPr>
        <w:pStyle w:val="BodyText"/>
      </w:pPr>
      <w:r>
        <w:t xml:space="preserve">Отметим, что открытие Вахты памяти пройдет на территории мемориала «Поле воинской славы 1812 и 1941 годов — высота "Длинная"».</w:t>
      </w:r>
    </w:p>
    <w:p>
      <w:pPr>
        <w:pStyle w:val="BodyText"/>
      </w:pPr>
      <w:r>
        <w:t xml:space="preserve">Патриотическая акция начнется в 12:00.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http://tinao.mos.ru/presscenter/news/detail/7295622.html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2956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2956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2024-09-16T06:34:52Z</dcterms:created>
  <dcterms:modified xsi:type="dcterms:W3CDTF">2024-09-16T06:34:52Z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