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5b987870ad1a34c7e92bf8be1aed7398f5b31"/>
    <w:p>
      <w:pPr>
        <w:pStyle w:val="Heading3"/>
      </w:pPr>
      <w:r>
        <w:t xml:space="preserve">Атлеты из Троицка вышли на Первенстве России по самбо</w:t>
      </w:r>
    </w:p>
    <w:p>
      <w:pPr>
        <w:pStyle w:val="FirstParagraph"/>
      </w:pPr>
      <w:r>
        <w:t xml:space="preserve">24.04.2018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02/sambo-pre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Атлеты из Троицка вышли на Первенстве России по самбо. Фото: архив</w:t>
      </w:r>
    </w:p>
    <w:p>
      <w:pPr>
        <w:pStyle w:val="BodyText"/>
      </w:pPr>
      <w:r>
        <w:t xml:space="preserve">Юные спортсмены из городского округа Троицк 21 апреля выступили на соревнованиях по самбо в городе Рыбинске. По результатам турнира были выбраны атлеты, которые поедут на Первенство России.</w:t>
      </w:r>
    </w:p>
    <w:p>
      <w:pPr>
        <w:pStyle w:val="BodyText"/>
      </w:pPr>
      <w:r>
        <w:t xml:space="preserve">— На соревнованиях выступили одни из сильнейших самбистов. В борьбе за право поехать на Первенство России смог победить лишь один наш атлет — Алексей Лагуткин. Он выступил в категории до 59 килограммов. Самбист смог побороть всех своих соперников и занял первое место, — прокомментировал тренер Троицкой Детско-юношеской школы №2.</w:t>
      </w:r>
    </w:p>
    <w:p>
      <w:pPr>
        <w:pStyle w:val="BodyText"/>
      </w:pPr>
      <w:r>
        <w:t xml:space="preserve">Он добавил, что всего в Рыбинске от городского округа выступило двое ребят.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http://tinao.mos.ru/presscenter/news/detail/7288829.html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88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88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2025-07-18T22:51:07Z</dcterms:created>
  <dcterms:modified xsi:type="dcterms:W3CDTF">2025-07-18T22:51:07Z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