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dbebd8ef632f8a1f0cf295a4f15b5cf9db024"/>
    <w:p>
      <w:pPr>
        <w:pStyle w:val="Heading3"/>
      </w:pPr>
      <w:r>
        <w:t xml:space="preserve">Футболисты Десеновского примут участие в спартакиаде</w:t>
      </w:r>
    </w:p>
    <w:p>
      <w:pPr>
        <w:pStyle w:val="FirstParagraph"/>
      </w:pPr>
      <w:r>
        <w:t xml:space="preserve">13.04.2018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e8/file6cr83u7rm9sxkmtx30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Футболисты Десеновского примут участие в спартакиаде.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Спортсмены из поселения Десеновское примут участие в футбольном турнире, который пройдет в рамках спартакиады «Московский двор — спортивный двор». Первые матчи запланированы на 14 и 15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От нашего поселения на турнире выступят футболисты двух возрастных категорий: 2007-2008 и 2003-2004 годов рождения. В настоящее время они активно готовятся к групповому этапу. По результатам отборочных матчей команды, которые заняли первые места, выйдут в финал, — рассказал главный специалист отдела по социальным вопросам администрации Десеновского Михаил Монин.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первые матчи пройдут в поселении Краснопахорское, на территории Спортивного парка «Красная Пахра».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http://tinao.mos.ru/presscenter/news/detail/7263775.html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63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63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2025-06-15T01:22:07Z</dcterms:created>
  <dcterms:modified xsi:type="dcterms:W3CDTF">2025-06-15T01:22:07Z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