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6c924c039b2e4da3ccd87e9d8bda70bd35d056"/>
    <w:p>
      <w:pPr>
        <w:pStyle w:val="Heading3"/>
      </w:pPr>
      <w:r>
        <w:t xml:space="preserve">Атлеты из Троицка выступили на Первенстве Москвы по самбо</w:t>
      </w:r>
    </w:p>
    <w:p>
      <w:pPr>
        <w:pStyle w:val="FirstParagraph"/>
      </w:pPr>
      <w:r>
        <w:t xml:space="preserve">10.04.2018</w:t>
      </w:r>
    </w:p>
    <w:p>
      <w:pPr>
        <w:pStyle w:val="BodyText"/>
      </w:pPr>
    </w:p>
    <w:p>
      <w:pPr>
        <w:pStyle w:val="BodyText"/>
      </w:pPr>
      <w:r>
        <w:rPr>
          <w:iCs/>
          <w:i/>
        </w:rPr>
        <w:t xml:space="preserve">Атлеты из Троицка выступили на Первенстве Москвы по самбо. Фото: архив</w:t>
      </w:r>
    </w:p>
    <w:p>
      <w:pPr>
        <w:pStyle w:val="BodyText"/>
      </w:pPr>
      <w:r>
        <w:t xml:space="preserve">Атлеты из городского округа Троицк 8 апреля выступили на Первенстве Москвы по самбо. Турнир прошел среди юношей и девушек 2004 и 2005 годов рождения.</w:t>
      </w:r>
    </w:p>
    <w:p>
      <w:pPr>
        <w:pStyle w:val="BodyText"/>
      </w:pPr>
      <w:r>
        <w:t xml:space="preserve">— В этом году от городского округа на состязаниях выступили наши юные спортсменки Александра Щикота и Анастасия Бугрова. Девушки были отлично подготовлены. Однако удача улыбнулась лишь одной из самбисток. Согласно итоговому протоколу, Александра Щикота смогла завоевать первое место, теперь девушка выступит на Первенстве России, — прокомментировали сотрудники Детско-юношеской школы №2 в Троицке.</w:t>
      </w:r>
    </w:p>
    <w:p>
      <w:pPr>
        <w:pStyle w:val="BodyText"/>
      </w:pPr>
      <w:r>
        <w:t xml:space="preserve">Они добавили, что Анастасия Бугрова заняла третье место.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http://tinao.mos.ru/presscenter/news/detail/7253901.html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72539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72539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2024-12-08T02:54:36Z</dcterms:created>
  <dcterms:modified xsi:type="dcterms:W3CDTF">2024-12-08T02:54:36Z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