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3c09ed31a427ba081019bb5887badbb893923"/>
    <w:p>
      <w:pPr>
        <w:pStyle w:val="Heading3"/>
      </w:pPr>
      <w:r>
        <w:t xml:space="preserve">Представители Молодежной палаты Рязановского проведут «Тотальный диктант»</w:t>
      </w:r>
    </w:p>
    <w:p>
      <w:pPr>
        <w:pStyle w:val="FirstParagraph"/>
      </w:pPr>
      <w:r>
        <w:t xml:space="preserve">04.04.2018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88/totalny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Представители Молодежной палаты Рязановского проведут «Тотальный диктант».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Молодежной палаты поселения Рязановское 14 апреля примут участие в организации и проведении ежегодной образовательной акции «Тотальный диктант».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Мероприятие пройдет на образовательной площадке «Родники» школы №2083. Его проведет председатель общественной организации Павел Зайцев. Текст диктанта прочтет активист Ирина Семенова. В акции примут участие десять человек из организации, — рассказала главный специалист отдела по организационной работе Молодежной палаты Елена Зайцева.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«Тотальный диктант» в 2018 году пройдет 14 апреля на различных площадках в Троицком и Новомосковском административных округах.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http://tinao.mos.ru/presscenter/news/detail/7241808.html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41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41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2025-08-03T15:40:56Z</dcterms:created>
  <dcterms:modified xsi:type="dcterms:W3CDTF">2025-08-03T15:40:56Z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