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da758f0ae8ec7c473696c415c7dd112ab47d"/>
    <w:p>
      <w:pPr>
        <w:pStyle w:val="Heading3"/>
      </w:pPr>
      <w:r>
        <w:t xml:space="preserve">Молодежная палата Филимонковского провела игру «Что? Где? Когда?»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Молодежная палата Филимонковского провела игру Что? Где? Когда?.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Интеллектуальная игра «Что? Где? Когда?» прошла в Центре культуры и спорта «Филимонковское». Организаторами мероприятия выступили представители Молодежной палаты поселения и сотрудники ЦКиС.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игре приняли участие шесть команд. Четыре из них заняли призовые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 сборные показали себя хорошо. Игра была насыщенная, интересная, — поделился председатель Молодежной палаты поселения Филимонковское Василий Луцик.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Первой стала команда отдела культуры ЦКиС. Второе место завоевали представители администрации поселения Филимонковское. Бронзовыми призерами, заработав равное количество очков, стали команды Молодежной палаты и сотрудников Психоневрологического интерната.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http://tinao.mos.ru/presscenter/news/detail/7219628.html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19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19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2025-02-12T02:04:57Z</dcterms:created>
  <dcterms:modified xsi:type="dcterms:W3CDTF">2025-02-12T02:04:57Z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