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b22cf87aa74f5397552228fe304474ef93057"/>
    <w:p>
      <w:pPr>
        <w:pStyle w:val="Heading3"/>
      </w:pPr>
      <w:r>
        <w:t xml:space="preserve">Проверки соблюдения правил безопасности провели в Щаповском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b3/ppp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Проверки соблюдения правил безопасности провели в Щаповском.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отдела по гражданской обороне и чрезвычайным ситуациям поселения Щаповское 12 марта провели рейды по соблюдению правил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Наши специалисты организовали проверку на территории жилых домов Щаповского. Сотрудники администрации осмотрели подвальные и чердачные помещения. Рейды прошли при участии представителями управляющей компании, — отметила главный специалист по вопросам гражданской обороны и чрезвычайных ситуаций администрации Щаповского Екатерина Андреева.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во время праздничных выходных были введены дополнительные меры по обеспечению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http://tinao.mos.ru/gazeta_novye_okruga/detail/7194867.html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94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94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2024-07-28T02:21:25Z</dcterms:created>
  <dcterms:modified xsi:type="dcterms:W3CDTF">2024-07-28T02:21:25Z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