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d7ac3fcc1d1c3e6b1fe3f07e2ac8eeab2377e"/>
    <w:p>
      <w:pPr>
        <w:pStyle w:val="Heading3"/>
      </w:pPr>
      <w:r>
        <w:t xml:space="preserve">Совет ветеранов Роговского посетил праздничное мероприятие</w:t>
      </w:r>
    </w:p>
    <w:p>
      <w:pPr>
        <w:pStyle w:val="FirstParagraph"/>
      </w:pPr>
      <w:r>
        <w:t xml:space="preserve">07.03.2018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822/aiv_40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Совет ветеаранов Роговского посетил праздничное мероприятие. Фото: архив</w:t>
      </w:r>
    </w:p>
    <w:p>
      <w:pPr>
        <w:pStyle w:val="BodyText"/>
      </w:pPr>
      <w:r>
        <w:t xml:space="preserve">Представители Совета ветеранов поселения Роговское посетили 5 марта праздничное мероприятие в Десеновском, посвященное Международному женскому дню.</w:t>
      </w:r>
    </w:p>
    <w:p>
      <w:pPr>
        <w:pStyle w:val="BodyText"/>
      </w:pPr>
      <w:r>
        <w:t xml:space="preserve">— Вместе с нами поехали общественные советники поселения. Мероприятие состоялось в Центре культуры и спорта «Ватутинки». Во время торжественной части посетительниц поздравил префект Троицкого и Новомосковского административных округов Дмитрий Набокин, — рассказала председатель Совета ветеранов Надежда Филонова.</w:t>
      </w:r>
    </w:p>
    <w:p>
      <w:pPr>
        <w:pStyle w:val="BodyText"/>
      </w:pPr>
      <w:r>
        <w:t xml:space="preserve">Отметим, что представители объединения активно участвуют в общественных мероприятиях. Например, 4 марта шесть ветеранов посоревновались в городском турнире по шахматам «Белая ладья».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http://tinao.mos.ru/gazeta_novye_okruga/detail/7187974.html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1879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1879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2024-07-31T12:42:28Z</dcterms:created>
  <dcterms:modified xsi:type="dcterms:W3CDTF">2024-07-31T12:42:28Z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