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a245fd1a24cbf9a73f4e888fba9f99cbe8c1d1"/>
    <w:p>
      <w:pPr>
        <w:pStyle w:val="Heading3"/>
      </w:pPr>
      <w:r>
        <w:t xml:space="preserve">Представители Совета ветеранов Михайлово-Ярцевского приняли участие в окружном собрании</w:t>
      </w:r>
    </w:p>
    <w:p>
      <w:pPr>
        <w:pStyle w:val="FirstParagraph"/>
      </w:pPr>
      <w:r>
        <w:t xml:space="preserve">14.02.2018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4e7/feo_4929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Представители Совета ветеранов Михайлово-Ярцевского приняли участие в окружном собрании. Фото: архив</w:t>
      </w:r>
    </w:p>
    <w:p>
      <w:pPr>
        <w:pStyle w:val="BodyText"/>
      </w:pPr>
      <w:r>
        <w:t xml:space="preserve">Встреча председателей Советов ветеранов Новой Москвы состоялась 13 февраля в Доме офицеров в поселке Ватутинки поселения Десеновское. Об этом сообщили в общественной организации Михайлово-Ярцевского.</w:t>
      </w:r>
    </w:p>
    <w:p>
      <w:pPr>
        <w:pStyle w:val="BodyText"/>
      </w:pPr>
      <w:r>
        <w:t xml:space="preserve">— Мероприятие посетили представители Совета ветеранов всех муниципальных образований Троицкого и Новомосковского административных округов. Основными целями встречи стали обсуждение и подготовка к отчетно-перевыборным собраниям. Мы согласовали единый регламент и время проведения мероприятий, — рассказала председатель Совета ветеранов Михалово-Ярцевского Юлия Щиблеткина.</w:t>
      </w:r>
    </w:p>
    <w:p>
      <w:pPr>
        <w:pStyle w:val="BodyText"/>
      </w:pPr>
      <w:r>
        <w:t xml:space="preserve">Она добавила, что, кроме прочего, состоялось обсуждение подготовки к выборам президента России в марте 2018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http://tinao.mos.ru/gazeta_novye_okruga/detail/7147437.html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gazeta_novye_okruga/detail/71474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gazeta_novye_okruga/detail/71474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2025-02-11T14:49:11Z</dcterms:created>
  <dcterms:modified xsi:type="dcterms:W3CDTF">2025-02-11T14:49:11Z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