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74a6f1f6db79ff942bbaf9e2011dc278df615b3"/>
    <w:p>
      <w:pPr>
        <w:pStyle w:val="Heading3"/>
      </w:pPr>
      <w:r>
        <w:t xml:space="preserve">Собрание по обеспечению безопасности граждан во время праздников провели в Первомайском</w:t>
      </w:r>
    </w:p>
    <w:p>
      <w:pPr>
        <w:pStyle w:val="FirstParagraph"/>
      </w:pPr>
      <w:r>
        <w:t xml:space="preserve">14.02.2018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3810000" cy="250698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e88/feo_897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06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Собрание по обеспечению безопасности граждан во время праздников провели в Первомайском. Фото: архив</w:t>
      </w:r>
    </w:p>
    <w:p>
      <w:pPr>
        <w:pStyle w:val="BodyText"/>
      </w:pPr>
      <w:r>
        <w:t xml:space="preserve">В Первомайском 13 февраля прошло собрание по вопросам обеспечения безопасности граждан во время проведения праздников. Об этом сообщил ведущий специалист службы по гражданской обороне, чрезвычайным ситуациям и мобилизационной работе администрации поселения Леонид Карпушин.</w:t>
      </w:r>
    </w:p>
    <w:p>
      <w:pPr>
        <w:pStyle w:val="BodyText"/>
      </w:pPr>
      <w:r>
        <w:t xml:space="preserve">— На собрании обсудили два вопроса: антитеррористическую защиту и пожарную безопасность в период проведения массовых мероприятий на Масленицу. На встрече присутствовали сотрудники полиции, Министерства по чрезвычайным ситуациям, представители садоводческих некоммерческих товариществ и директора торговых центров, — рассказал Леонид Карпушин.</w:t>
      </w:r>
    </w:p>
    <w:p>
      <w:pPr>
        <w:pStyle w:val="BodyText"/>
      </w:pPr>
      <w:r>
        <w:t xml:space="preserve">Он отметил, что всем присутствующим на собрании были поставлены задачи по проверке пожарной безопасности социально значимых объектов, уборке снега на местах запасных выходов и установке металлодетекторов.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http://tinao.mos.ru/presscenter/news/detail/7147424.html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1474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1474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2024-10-09T16:57:36Z</dcterms:created>
  <dcterms:modified xsi:type="dcterms:W3CDTF">2024-10-09T16:57:36Z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