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ed9e6aa080c0108a019b61e6e417d38c683d5"/>
    <w:p>
      <w:pPr>
        <w:pStyle w:val="Heading3"/>
      </w:pPr>
      <w:r>
        <w:t xml:space="preserve">Ряд подъездов отремонтируют в Вороновском до конца февраля</w:t>
      </w:r>
    </w:p>
    <w:p>
      <w:pPr>
        <w:pStyle w:val="FirstParagraph"/>
      </w:pPr>
      <w:r>
        <w:t xml:space="preserve">24.01.2018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bd/af558d6bf48ed25857d2d5f146a4fc97aabfab5e1e43400a6b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Ряд подъездов отремонтируют в Вороновском до конца февраля. Фото: администрация поселения Вороновское</w:t>
      </w:r>
    </w:p>
    <w:p>
      <w:pPr>
        <w:pStyle w:val="BodyText"/>
      </w:pPr>
      <w:r>
        <w:t xml:space="preserve">Ремонтные работы в ряде подъездов завершатся в конце февраля в Вороновском. Об этом 24 января сообщили в администрации поселения.</w:t>
      </w:r>
    </w:p>
    <w:p>
      <w:pPr>
        <w:pStyle w:val="BodyText"/>
      </w:pPr>
      <w:r>
        <w:t xml:space="preserve">— Работы стартовали в январе 2018 года. Сейчас мы проводим ремонт трех подъездов в микрорайоне Центральный, дом №20, и на территории строения №27 в поселке ЛМС. В них идут оштукатуривание и покраска стен и потолка, замена перил, ламп и оконных стекол. Кроме того, мы обновим напольное покрытие и тамбурную дверь, — рассказала заместитель главы администрации Вороновского по вопросам жилищно-коммунального хозяйства и благоустройства Лада Войтешонок.</w:t>
      </w:r>
    </w:p>
    <w:p>
      <w:pPr>
        <w:pStyle w:val="BodyText"/>
      </w:pPr>
      <w:r>
        <w:t xml:space="preserve">Она добавила, что планируется покрасить электрощитки, заменить или отремонтировать замки и провести косметический ремонт входных групп.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http://tinao.mos.ru/presscenter/news/detail/7106149.html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06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06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2025-07-18T18:09:49Z</dcterms:created>
  <dcterms:modified xsi:type="dcterms:W3CDTF">2025-07-18T18:09:49Z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