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274d7adc0abddb8ff40701b0d686041e356f1"/>
    <w:p>
      <w:pPr>
        <w:pStyle w:val="Heading3"/>
      </w:pPr>
      <w:r>
        <w:t xml:space="preserve">План по обновлению дорожной разметки утвердили в Троицке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d5/img_95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План по обновлению дорожной разметки утвердили в Троицке. Фото: архив</w:t>
      </w:r>
    </w:p>
    <w:p>
      <w:pPr>
        <w:pStyle w:val="BodyText"/>
      </w:pPr>
      <w:r>
        <w:t xml:space="preserve">Сотрудники отдела жилищно-коммунального хозяйства администрации Троицка утвердили план по обновлению дорожной разметки. Об этом 16 января рассказали в организации.</w:t>
      </w:r>
    </w:p>
    <w:p>
      <w:pPr>
        <w:pStyle w:val="BodyText"/>
      </w:pPr>
      <w:r>
        <w:t xml:space="preserve">— Ежегодно на территории городского округа мы проводим различные работы по благоустройству. Сейчас разработан и утвержден проект по обновлению дорожной разметки. Точных дат проведения работ пока нет, но планируется приступить к ним уже в конце мая, — рассказали сотрудники отдела ЖКХ администрации Троицка.</w:t>
      </w:r>
    </w:p>
    <w:p>
      <w:pPr>
        <w:pStyle w:val="BodyText"/>
      </w:pPr>
      <w:r>
        <w:t xml:space="preserve">Они добавили, что уже составлена смета, а в ближайшее время будет выбрана подрядная организация.</w:t>
      </w:r>
    </w:p>
    <w:p>
      <w:pPr>
        <w:pStyle w:val="BodyText"/>
      </w:pPr>
      <w:r>
        <w:t xml:space="preserve">Отметим, что в этом году замена знаков на дорогах городского округа не запланирована.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http://tinao.mos.ru/presscenter/news/detail/7090132.html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90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90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2025-05-19T15:58:22Z</dcterms:created>
  <dcterms:modified xsi:type="dcterms:W3CDTF">2025-05-19T15:58:22Z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