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95fa118be009b4621713da379d391a0c641b5"/>
    <w:p>
      <w:pPr>
        <w:pStyle w:val="Heading3"/>
      </w:pPr>
      <w:r>
        <w:t xml:space="preserve">Щербинка сформировала команду для окружных соревнований по настольному теннису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849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86/file6rot7b7rp2v8gxlo12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Щербинка сформировала команду для окружных соревнований по настольному теннису. Фото: архив</w:t>
      </w:r>
    </w:p>
    <w:p>
      <w:pPr>
        <w:pStyle w:val="BodyText"/>
      </w:pPr>
      <w:r>
        <w:t xml:space="preserve">Соревнования по настольному теннису среди жителей городского округа Щербинка состоялись 28 октября в филиале Дворца культуры в микрорайоне Остафьево. В результате была сформирована команда, которая поборется за лидерство на окружном этапе.</w:t>
      </w:r>
    </w:p>
    <w:p>
      <w:pPr>
        <w:pStyle w:val="BodyText"/>
      </w:pPr>
      <w:r>
        <w:t xml:space="preserve">- Мы провели соревнования в пяти группах: женщины всех возрастов, мужчины от 18 до 50 и свыше 50, юноши от 14 до 18 и парные. Общее количество участников составило около 30 человек. Победители получили кубки и медали, призерам вручили медали и грамоты, - поделился консультант управления развития социальной сферы администрации Владислав Киселев. – Подарочный набор получили те, кого мы отметили в отдельных номинациях, таких как «Самый возрастной участник» и «Мисс турнира».</w:t>
      </w:r>
    </w:p>
    <w:p>
      <w:pPr>
        <w:pStyle w:val="BodyText"/>
      </w:pPr>
      <w:r>
        <w:t xml:space="preserve">Судьей состязаний стал Анатолий Маслов.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http://tinao.mos.ru/presscenter/news/detail/6949439.html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9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9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2025-06-02T07:44:50Z</dcterms:created>
  <dcterms:modified xsi:type="dcterms:W3CDTF">2025-06-02T07:44:50Z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