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5195b2f4c5d74ce0bc3dcfa74148bf113638b"/>
    <w:p>
      <w:pPr>
        <w:pStyle w:val="Heading3"/>
      </w:pPr>
      <w:r>
        <w:t xml:space="preserve">Работы по ремонту общественно-делового центра в Первомайском завершены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d/file6i2k3447608p8lnn1k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ремонту общественно-делового центра в Первомайском завершены.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Косметический ремонт в муниципальном общественно-деловом центре в поселке Птичное поселения Первомайское завершили. Об этом 3 октября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результате комплекса мер коридоры приобрели обновленный вид - они стали чистыми и светлыми. Велись работы по покраске стен, ремонту потолков, замене дверей и освещения. Специалисты отремонтировали крышу и фасад здания, - поделился заместитель начальника отдела по жилищно-коммунальному хозяйству, строительству, благоустройству и имущественным отношениям Михаил Жуков.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конце сентября в общественно-деловом центре состоялось открытие общественной приемной депутата Государственной Думы Дмитрия Саблина и военно-патриотического клуба «Юный десантник».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http://tinao.mos.ru/presscenter/news/detail/6898104.html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2024-08-28T16:29:45Z</dcterms:created>
  <dcterms:modified xsi:type="dcterms:W3CDTF">2024-08-28T16:29:45Z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