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ac6eb5974855e0f1281687ce22e5afc0a0702"/>
    <w:p>
      <w:pPr>
        <w:pStyle w:val="Heading3"/>
      </w:pPr>
      <w:r>
        <w:t xml:space="preserve">Благоустраивать центральные улицы в Кленове продолжат в сентябре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c4/file6lo0kd9hdyd18qmte31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Благоустраивать центральные улицы в Кленове продолжат в сентябре.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Благоустраивать центральные улицы села Кленово продолжат в сентябре. Первый этап работ уже завершился на Аллее Славы, рассказали 5 сентября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первой очереди были закончены, как и планировалось, 25 августа. В ближайшее время будут проведены конкурсные процедуры по определению подрядчика, и с середины сентября, при наличии всех необходимых условий, продолжится благоустройство, — сообщил начальник отдела жилищно-коммунального хозяйства и благоустройства Дмитрий Попков.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Полностью завершить работы на Аллее Славы планируют до конца осени, добавили в отделе.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Дмитрий Попков рассказал, что на Аллее Славы в Кленове расположен памятник советским солдатам, погибшим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http://tinao.mos.ru/presscenter/news/detail/6836585.html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2024-12-29T15:12:50Z</dcterms:created>
  <dcterms:modified xsi:type="dcterms:W3CDTF">2024-12-29T15:12:50Z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