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74e4f26cbe2535ceda81c6ae96cedb6ac73f9"/>
    <w:p>
      <w:pPr>
        <w:pStyle w:val="Heading3"/>
      </w:pPr>
      <w:r>
        <w:t xml:space="preserve">Молодежная палата Новофедоровского поучаствует в праздновании Дня города</w:t>
      </w:r>
    </w:p>
    <w:p>
      <w:pPr>
        <w:pStyle w:val="FirstParagraph"/>
      </w:pPr>
      <w:r>
        <w:t xml:space="preserve">21.07.2017</w:t>
      </w:r>
    </w:p>
    <w:p>
      <w:pPr>
        <w:pStyle w:val="BodyText"/>
      </w:pPr>
      <w:r>
        <w:drawing>
          <wp:inline>
            <wp:extent cx="2438400" cy="1679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ed/file6v2oxzjrkgg1fik6ai0s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79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Молодежная палата Новофедоровского поучаствует в праздновании Дня города.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Молодежная палата Новофедоровского начнет готовиться к празднованию Дня города, которое запланировано на 9 и 10 сентября. Решение было принято 20 июля на совещании, состоявшемся в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повестку дня был вынесен вопрос о праздновании юбилея столицы. Представители Молодежной палаты собираются организовать массу интересных конкурсов и викторин для горожан, — рассказали в отделе социальной работы администрации Новофедоровского.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подготовка к празднику на территории Центрального административного округа уже стартовала. К началу сентября город украсят более 1000 плакатов с изображениями именитых москвичей и памятников архитектуры.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http://tinao.mos.ru/presscenter/news/detail/6517681.html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17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17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2025-07-18T19:39:01Z</dcterms:created>
  <dcterms:modified xsi:type="dcterms:W3CDTF">2025-07-18T19:39:01Z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