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e117e4addb583813951e0d03547ceac071281"/>
    <w:p>
      <w:pPr>
        <w:pStyle w:val="Heading3"/>
      </w:pPr>
      <w:r>
        <w:t xml:space="preserve">Праздничный логотип поселения Десеновское разработали к юбилею Новой Москвы</w:t>
      </w:r>
    </w:p>
    <w:p>
      <w:pPr>
        <w:pStyle w:val="FirstParagraph"/>
      </w:pPr>
      <w:r>
        <w:t xml:space="preserve">03.07.2017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bb/10f267153d20ae3968c149ede2254c85b8bd43b827b23620c2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Логотип к 5-летию Новой Москвы разработали в Десеновском. Фото: администрация поселения Десеновское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администрации поселения Десеновское к юбилею Троицкого и Новомосковского административных округов разработали праздничный логотип. В образе Новой Москвы на плакате изображена девочка, которая радостно восклицает: «Мне пять лет!».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Логотип разрабатывался коллегиально, силами сотрудников социального и организационного секторов администрации поселения Десеновское, — сообщили в учреждении. — Свой вклад внесли и члены Молодежной палаты — помогли в создании самого рисунка.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1 июля, в День рождения новых округов, начала работу фотовыставка, на которой организаторы разместили фотографии, отражающие положительные изменения в поселении Десеновское за пять лет.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http://tinao.mos.ru/presscenter/news/detail/6367035.html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67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67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2025-08-03T15:52:25Z</dcterms:created>
  <dcterms:modified xsi:type="dcterms:W3CDTF">2025-08-03T15:52:25Z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