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e6fc72da02bf9f196e7158c51a3202fdbf7ed"/>
    <w:p>
      <w:pPr>
        <w:pStyle w:val="Heading3"/>
      </w:pPr>
      <w:r>
        <w:t xml:space="preserve">Пятилетие Новой Москвы отметят в Сосенском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drawing>
          <wp:inline>
            <wp:extent cx="3657600" cy="25740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9/file6bqrghr0d601mzuzcc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74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Пятилетие Новой Москвы отметят в Сосенском.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в честь пятилетия Троицкого и Новомосковского административных округов 8 июля проведут в поселении Сосенское на площади Дома культуры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мероприятие в 15:00. Гостей праздника ждет анимационное шоу, мастер-классы, фитнес-зарядка и официальное открытие праздника. Помимо этого, будет выездная фотостудия. В 16:30 состоится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Выступят ансамбль «Эх, мордовочка», группы «Садко» и «Премьер-министр», Сосо Павлиашвили и заслуженная артистка России Наталья Королева. В 20:00 будет пневматический салют, — рассказали сотрудники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Праздничное мероприятие организуют Дом культуры Коммунарка, Сосенский центр спорта и администрация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http://tinao.mos.ru/presscenter/news/detail/6343017.html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43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43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2024-10-27T20:09:11Z</dcterms:created>
  <dcterms:modified xsi:type="dcterms:W3CDTF">2024-10-27T20:09:11Z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