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азметку-парковок-наносят-в-десеновском"/>
    <w:p>
      <w:pPr>
        <w:pStyle w:val="Heading3"/>
      </w:pPr>
      <w:r>
        <w:t xml:space="preserve">Разметку парковок наносят в Десеновском</w:t>
      </w:r>
    </w:p>
    <w:p>
      <w:pPr>
        <w:pStyle w:val="FirstParagraph"/>
      </w:pPr>
      <w:r>
        <w:t xml:space="preserve">21.06.2017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09/img_429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Разметку парковок наносят в Десеновском. Фото: администрация поселения Десеновское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Парковочные места на дворовых территориях поселения Десеновское к первому июля выделят дорожной разметкой. В настоящее время подрядная организация проводит работы на двух новых площадках в поселке Ватутинки и обновляет старое покрытие в деревнях Яковлево и Десна.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Две новые парковки для легковых автомобилей общей площадью 780 и 620 квадратных метров появились в поселке Ватутинки — на улицах Дмитрия Кабалевского и Офицерской, —сообщили в администрации. — До конца июня запланировано нанести на территории разметку и сдать объект в эксплуатацию.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Подрядную организацию, выполняющую работы, выбрали с помощью официального аукциона.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http://tinao.mos.ru/gazeta_novye_okruga/detail/6259835.html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259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259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2024-10-06T15:38:00Z</dcterms:created>
  <dcterms:modified xsi:type="dcterms:W3CDTF">2024-10-06T15:38:00Z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