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126099c7d287f723593610bb7b87c877442da"/>
    <w:p>
      <w:pPr>
        <w:pStyle w:val="Heading3"/>
      </w:pPr>
      <w:r>
        <w:t xml:space="preserve">Асфальтовое покрытие во дворах отремонтируют в поселении Воскресенское</w:t>
      </w:r>
    </w:p>
    <w:p>
      <w:pPr>
        <w:pStyle w:val="FirstParagraph"/>
      </w:pPr>
      <w:r>
        <w:t xml:space="preserve">07.06.2017</w:t>
      </w:r>
    </w:p>
    <w:p>
      <w:pPr>
        <w:pStyle w:val="BodyText"/>
      </w:pPr>
      <w:r>
        <w:drawing>
          <wp:inline>
            <wp:extent cx="2438400" cy="169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4d/file6u3j1hx1sb5tpg0sec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9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Во дворах Воскресенского обновят асфальт.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Асфальтовое покрытие обновят во дворах домов №№27-29 поселения Воскресенское. Работы планируется завершить в середине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Жители двора жаловались на разрушенный асфальт, — поделился заместитель главы администрации поселения Воскресенское по вопросам жилищно-коммунального хозяйства и благоустройства Дмитрий Благов. — Ямы на проезжей части между домами мешали комфортному движению автомобилей, требовалось восстановить тротуары.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проведут в рамках программы по благоустройству дворовых территорий на бюджетные средства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к середине июля планируется завершить работы по благоустройству возле домов №22 и №23. Там заменят асфальтовое покрытие и бордюры на дороге, обновят тротуары и проложат новую дорожно-тропиночную сеть.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http://tinao.mos.ru/presscenter/news/detail/6143146.html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43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43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2025-06-02T18:39:11Z</dcterms:created>
  <dcterms:modified xsi:type="dcterms:W3CDTF">2025-06-02T18:39:11Z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