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8c7e8986e99533f9cfa036b9aa9e6bcc971aa"/>
    <w:p>
      <w:pPr>
        <w:pStyle w:val="Heading3"/>
      </w:pPr>
      <w:r>
        <w:t xml:space="preserve">Жители дома в Новых Ватутинках высадили ирисы и тюльпаны во дворе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f9/iris_2127926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Жители дома в Новых Ватутинках высадили ирисы и тюльпаны во дворе.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Цветочную клумбу сделали жители дома №11 по улице Футбольной в Южном микрорайоне Новых Ватутинок поселения Десеновское. Об этом 31 мая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наступлением весны двор заметно преобразился — на придомовой территории распустились первоцветы, — прокомментировали в управляющей компании. — Теперь глаз жильцов радуют красные, желтые и голубые соцветия тюльпанов и ирисов.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дома самостоятельно подготовили грунт и высадили растения. Такие сорта цветов достаточно неприхотливы в уходе, быстро укореняются и растут в тени.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http://tinao.mos.ru/presscenter/news/detail/6090907.html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90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90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2025-07-07T23:58:00Z</dcterms:created>
  <dcterms:modified xsi:type="dcterms:W3CDTF">2025-07-07T23:58:00Z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