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7aed51136cbdc2da35c59366fbf56c14d431e"/>
    <w:p>
      <w:pPr>
        <w:pStyle w:val="Heading3"/>
      </w:pPr>
      <w:r>
        <w:t xml:space="preserve">Юным жителям поселения Мосрентген подарят хорошее настроение</w:t>
      </w:r>
    </w:p>
    <w:p>
      <w:pPr>
        <w:pStyle w:val="FirstParagraph"/>
      </w:pPr>
      <w:r>
        <w:t xml:space="preserve">31.05.2017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2e/file6aemgay7blz1j313j5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2 июня в Мосрентгене устроят «День хорошего настроения».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Праздничную программу проведут в библиотеке №257 поселения Мосрентген. Мероприятие «День хорошего настроения» состоится 2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приглашаем на программу, посвященную Дню защиты детей, на которой мы будем веселиться и развлекаться, — поделилась заведующая библиотекой Елена Волколупова. — Целевая аудитория — ребята старше 12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Сначала гостей ждет «Литературная лужайка», на которой организуют различные игры, затем танцы и мастер-класс «Поделки». Завершит праздничную программу красочный сказочный мультфильм, добавила Елена Волколупова.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http://tinao.mos.ru/presscenter/news/detail/6081699.html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081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081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2025-02-11T08:43:43Z</dcterms:created>
  <dcterms:modified xsi:type="dcterms:W3CDTF">2025-02-11T08:43:43Z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