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34df71699c87830d8f0498112940bf1e582a6eb"/>
    <w:p>
      <w:pPr>
        <w:pStyle w:val="Heading3"/>
      </w:pPr>
      <w:r>
        <w:t xml:space="preserve">Военно-стратегическую игру устроят в Марушкинском</w:t>
      </w:r>
    </w:p>
    <w:p>
      <w:pPr>
        <w:pStyle w:val="FirstParagraph"/>
      </w:pPr>
      <w:r>
        <w:t xml:space="preserve">24.05.2017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271/feo_5859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Военно-стратегическую игру устроят в Марушкинском. Фото: архив</w:t>
      </w:r>
    </w:p>
    <w:p>
      <w:pPr>
        <w:pStyle w:val="BodyText"/>
      </w:pPr>
      <w:r>
        <w:t xml:space="preserve">Структурное подразделение №3 «Крекшино» Культурного центра «Внуково» проведет в поселении Марушкинское военно-стратегическую игру в честь 72-й годовщины Великой Победы. Мероприятие состоится 27 мая.</w:t>
      </w:r>
    </w:p>
    <w:p>
      <w:pPr>
        <w:pStyle w:val="BodyText"/>
      </w:pPr>
      <w:r>
        <w:t xml:space="preserve">— Подобные игры с соревновательным элементом развивают умение действовать в команде, добиваться намеченной цели, идти к победе, учат действовать по правилам. Наши ребята уже не раз демонстрировали свои навыки и показывали себя настоящими бойцами, — рассказали в клубе-филиале «Крекшино».</w:t>
      </w:r>
    </w:p>
    <w:p>
      <w:pPr>
        <w:pStyle w:val="BodyText"/>
      </w:pPr>
      <w:r>
        <w:t xml:space="preserve">Сотрудник структурного подразделения добавил, что участники мероприятия получат от организаторов приятные призы.</w:t>
      </w:r>
    </w:p>
    <w:p>
      <w:pPr>
        <w:pStyle w:val="BodyText"/>
      </w:pPr>
      <w:r>
        <w:t xml:space="preserve">Начнется военно-стратегическая игра в 11:00 в народном парке «Ручеек».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http://tinao.mos.ru/gazeta_novye_okruga/detail/6030194.html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gazeta_novye_okruga/detail/603019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gazeta_novye_okruga/detail/603019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2025-02-11T15:51:15Z</dcterms:created>
  <dcterms:modified xsi:type="dcterms:W3CDTF">2025-02-11T15:51:15Z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