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2bc16bf498ee33fa7d1806244739875575a128"/>
    <w:p>
      <w:pPr>
        <w:pStyle w:val="Heading3"/>
      </w:pPr>
      <w:r>
        <w:t xml:space="preserve">Около 70 аварийных деревьев планируют ликвидировать в Десеновском</w:t>
      </w:r>
    </w:p>
    <w:p>
      <w:pPr>
        <w:pStyle w:val="FirstParagraph"/>
      </w:pPr>
      <w:r>
        <w:t xml:space="preserve">21.04.2017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9e/file6c24m6yn51gq1872b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rPr>
          <w:iCs/>
          <w:i/>
        </w:rPr>
        <w:t xml:space="preserve">Около 70 аварийных деревьев планируют ликвидировать в Десеновском. Фото: архив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Обследование и инвентаризацию зеленых насаждений провели в поселении Десеновское. В результате проверки общественники выявили 72 аварийных и сухих дерева. Об этом сообщили 21 апреля в администрации поселения Десеновское.</w:t>
      </w:r>
      <w:r>
        <w:br/>
      </w:r>
      <w:r>
        <w:br/>
      </w:r>
      <w:r>
        <w:t xml:space="preserve">— Дата вырубки аварийных деревьев будет известна после того, как Департамент природопользования окончательно утвердит список объектов, — рассказал сотрудник отдела жилищно-коммунального хозяйства и благоустройства местной администрации.</w:t>
      </w:r>
      <w:r>
        <w:br/>
      </w:r>
      <w:r>
        <w:br/>
      </w:r>
      <w:r>
        <w:t xml:space="preserve">Особое внимание во время проверки сотрудники уделили детским площадкам, местам нахождения линий электропередач и территориям проезжей части.</w:t>
      </w:r>
      <w:r>
        <w:br/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http://tinao.mos.ru/presscenter/news/detail/5714065.html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14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14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2024-09-27T14:13:07Z</dcterms:created>
  <dcterms:modified xsi:type="dcterms:W3CDTF">2024-09-27T14:13:07Z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