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aac35de66123b17b83e2294d7af8f95f70e86b"/>
    <w:p>
      <w:pPr>
        <w:pStyle w:val="Heading3"/>
      </w:pPr>
      <w:r>
        <w:t xml:space="preserve">Дезинфекцию и ремонт шахтных колодцев проведут в поселении Десеновское</w:t>
      </w:r>
    </w:p>
    <w:p>
      <w:pPr>
        <w:pStyle w:val="FirstParagraph"/>
      </w:pPr>
      <w:r>
        <w:t xml:space="preserve">12.04.2017</w:t>
      </w:r>
    </w:p>
    <w:p>
      <w:pPr>
        <w:pStyle w:val="BodyText"/>
      </w:pPr>
      <w:r>
        <w:drawing>
          <wp:inline>
            <wp:extent cx="3657600" cy="243687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906/file6md73nlhego1eg7ujb2b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4368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Дезинфекцию и ремонт шахтных колодцев проведут в поселении Десеновское.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Восемь колодцев в поселении Десеновское отремонтируют в начале мая 2017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Перед тем как приступить к профилактическим мероприятиям, необходимо взять пробу воды для детального исследования в лаборатории, — рассказал сотрудник отдела жилищно-коммунального хозяйства и благоустройства поселения Десеновское. — Подрядная организация проведет санитарные процедуры и бетонную заливку отмостка.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Основные работы будут проводиться в три этапа, включающие предварительную дезинфекцию, очистку, ремонт и заключительную дезинфекцию.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http://tinao.mos.ru/presscenter/news/detail/5610373.html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56103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56103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2024-10-15T06:18:44Z</dcterms:created>
  <dcterms:modified xsi:type="dcterms:W3CDTF">2024-10-15T06:18:44Z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