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2f86c01b377fef05f6f019633afc3b7a801120"/>
    <w:p>
      <w:pPr>
        <w:pStyle w:val="Heading3"/>
      </w:pPr>
      <w:r>
        <w:t xml:space="preserve">Весной отремонтируют двор в поселке Птичное</w:t>
      </w:r>
    </w:p>
    <w:p>
      <w:pPr>
        <w:pStyle w:val="FirstParagraph"/>
      </w:pPr>
      <w:r>
        <w:t xml:space="preserve">20.03.2017</w:t>
      </w:r>
    </w:p>
    <w:p>
      <w:pPr>
        <w:pStyle w:val="BodyText"/>
      </w:pPr>
      <w:r>
        <w:drawing>
          <wp:inline>
            <wp:extent cx="731520" cy="4864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0b/file6p5t2n5esu91c2y3dejp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8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Весной отремонтируют двор в поселке Птичное. Фото архивное.</w:t>
      </w:r>
    </w:p>
    <w:p>
      <w:pPr>
        <w:pStyle w:val="BodyText"/>
      </w:pPr>
      <w:r>
        <w:t xml:space="preserve">Комплексное благоустройство двора в поселке Птичное по адресу: улица Центральная, дом №2 запланировано на весенне-летний период. Об этом 20 марта рассказал заместитель начальника жилищно-коммунального хозяйства и благоустройства Михаил Жуков.</w:t>
      </w:r>
    </w:p>
    <w:p>
      <w:pPr>
        <w:pStyle w:val="BodyText"/>
      </w:pPr>
      <w:r>
        <w:t xml:space="preserve">Во дворе отремонтируют газон, тротуары и установят новые бордюры. Поставят лавочки и урны.</w:t>
      </w:r>
    </w:p>
    <w:p>
      <w:pPr>
        <w:pStyle w:val="BodyText"/>
      </w:pPr>
      <w:r>
        <w:t xml:space="preserve">– Дополнительно на территории двора будет расширенная парковка площадью 1450 квадратных метров, также появится закрытая контейнерная площадка, – рассказал Михаил Жуков.</w:t>
      </w:r>
    </w:p>
    <w:p>
      <w:pPr>
        <w:pStyle w:val="BodyText"/>
      </w:pPr>
      <w:r>
        <w:t xml:space="preserve">Отметим, что в доме №2 по улице Центральная на завершающем этапе находятся работы по капитальному ремонту.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http://tinao.mos.ru/presscenter/news/detail/5299097.html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2990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2990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2024-10-12T12:13:16Z</dcterms:created>
  <dcterms:modified xsi:type="dcterms:W3CDTF">2024-10-12T12:13:16Z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