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c7e26722288453fd7d96854b5bde63588f549"/>
    <w:p>
      <w:pPr>
        <w:pStyle w:val="Heading3"/>
      </w:pPr>
      <w:r>
        <w:t xml:space="preserve">Финальный этап окружных соревнований по мини-футболу состоится в Вороновском</w:t>
      </w:r>
    </w:p>
    <w:p>
      <w:pPr>
        <w:pStyle w:val="FirstParagraph"/>
      </w:pPr>
      <w:r>
        <w:t xml:space="preserve">09.03.2017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9f/file64844j1lfbm154ex4od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Финальный этап окружных соревнований по мини-футболу состоится в Вороновском. Фото архивное</w:t>
      </w:r>
    </w:p>
    <w:p>
      <w:pPr>
        <w:pStyle w:val="BodyText"/>
      </w:pPr>
      <w:r>
        <w:t xml:space="preserve">Полуфинальные и финальные игры окружных отборочных соревнований по мини-футболу в рамках Московской межокружной Спартакиады «Спорт для всех» пройдут в поселении Вороновское 12 марта.</w:t>
      </w:r>
    </w:p>
    <w:p>
      <w:pPr>
        <w:pStyle w:val="BodyText"/>
      </w:pPr>
      <w:r>
        <w:t xml:space="preserve">Участниками матчей последнего этапа соревнований будут футбольные команды поселений Михайлово-Ярцевское, Мосрентген, Рязановское и Вороновское.</w:t>
      </w:r>
    </w:p>
    <w:p>
      <w:pPr>
        <w:pStyle w:val="BodyText"/>
      </w:pPr>
      <w:r>
        <w:t xml:space="preserve">– Полуфинальные игры выявят две сильнейшие команды, которые будут бороться за золотую награду турнира, – сообщил директор спортивного комплекса «Вороново» Алексей Володин.</w:t>
      </w:r>
    </w:p>
    <w:p>
      <w:pPr>
        <w:pStyle w:val="BodyText"/>
      </w:pPr>
      <w:r>
        <w:t xml:space="preserve">Начало первого матча в 10:00, награждение победителей и призеров пройдет с 12:45 до 13:00. Отметим, что по результатам матчей 5 марта лидировала команда поселения Михайлово-Ярцевское.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http://tinao.mos.ru/presscenter/news/detail/5182485.html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82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82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2025-02-08T13:57:56Z</dcterms:created>
  <dcterms:modified xsi:type="dcterms:W3CDTF">2025-02-08T13:57:56Z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