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bd8e702296339fae2c190d6ba8541ed75d3f9"/>
    <w:p>
      <w:pPr>
        <w:pStyle w:val="Heading3"/>
      </w:pPr>
      <w:r>
        <w:t xml:space="preserve">Две новые игровые площадки планируют оборудовать в поселении Филимонковское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1b/file6ic3i4gh2zp1gwdow1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Две новые игровые площадки планируют оборудовать в поселении Филимонковское.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 комплексного благоустройства в поселении Филимонковское планируют до середины августа 2017 года оборудовать новые игровые площадки и отремонтировать тротуары. Об этом 30 января сообщили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Устройство новых площадок планируется в поселке Филимонки рядом с домами № 9 и 8, рассказала заместитель главы администрации по вопросам жилищно-коммунального хозяйства поселения Филимонковское Ольга Тимохина. — Сейчас ведутся поиски подрядчика, а заявка находится на рассмотрении в Федеральной антимонопольной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Ольги Тимохиной, в рамках программы планируется отремонтировать дороги и тротуары в некоторых районах поселения.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http://tinao.mos.ru/presscenter/news/detail/4810487.html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0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0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2025-03-09T21:13:01Z</dcterms:created>
  <dcterms:modified xsi:type="dcterms:W3CDTF">2025-03-09T21:13:01Z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