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0cec2304905e3d3b7e2415b646b5097ed0bd5"/>
    <w:p>
      <w:pPr>
        <w:pStyle w:val="Heading3"/>
      </w:pPr>
      <w:r>
        <w:t xml:space="preserve">Фестиваль «Литературный калейдоскоп» состоится в Рязановском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b3/ger_25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Фестиваль «Литературный калейдоскоп» состоится в Рязановском. Фото архивное</w:t>
      </w:r>
    </w:p>
    <w:p>
      <w:pPr>
        <w:pStyle w:val="BodyText"/>
      </w:pPr>
      <w:r>
        <w:t xml:space="preserve">Открытый фестиваль художественного чтения «Литературный калейдоскоп», посвященный Дню памяти Александра Пушкина, пройдет 11 февраля в Государственном музее-усадьбе «Остафьево» - «Парнас» поселения Рязановское.</w:t>
      </w:r>
    </w:p>
    <w:p>
      <w:pPr>
        <w:pStyle w:val="BodyText"/>
      </w:pPr>
      <w:r>
        <w:t xml:space="preserve">В нем смогут принять участие ученики общеобразовательных учреждений Троицкого и Новомосковского административных округов (ТиНАО).</w:t>
      </w:r>
    </w:p>
    <w:p>
      <w:pPr>
        <w:pStyle w:val="BodyText"/>
      </w:pPr>
      <w:r>
        <w:t xml:space="preserve">– Ребята будут соревноваться в художественном чтении поэтических произведений Александра Пушкина. Победители и призеры будут отмечены почетными грамотами, возможно, будут и призы, – сообщил сотрудник музея-усадьбы «Остафьево».</w:t>
      </w:r>
    </w:p>
    <w:p>
      <w:pPr>
        <w:pStyle w:val="BodyText"/>
      </w:pPr>
      <w:r>
        <w:t xml:space="preserve">Заявку на участие в фестивале необходимо подать до 3 февраля на почту lovkunya@mail.ru. Мероприятие пройдет по адресу: поселение Рязановское, село Остафьево, музей-усадьба «Остафьево» (восточный флигель главного усадебного дома). Начало в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http://tinao.mos.ru/presscenter/news/detail/4728188.html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28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28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2025-01-21T21:26:40Z</dcterms:created>
  <dcterms:modified xsi:type="dcterms:W3CDTF">2025-01-21T21:26:40Z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