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3e0ff8b99d8a6b17e545ca1d66615d2e3b633"/>
    <w:p>
      <w:pPr>
        <w:pStyle w:val="Heading3"/>
      </w:pPr>
      <w:r>
        <w:t xml:space="preserve">Ледяная горка появилась в поселении Десеновское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drawing>
          <wp:inline>
            <wp:extent cx="5334000" cy="35737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4f/sm5htkctxk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3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Ледяная горка появилась в поселении Десеновское.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Трехскатную ледяную горку установили в поселке Ватутинки. Об этом 28 декабря сообщили сотрудники отдела благоустройства администрации поселения Десеновское.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нашем поселении в первой декаде декабря установили трехскатную деревянно-ледяную горку. На данный момент она уже функционирует. Жители используют горку для веселого отдыха. Люди могут прийти семьями и дружно покататься. Все обязательства по обслуживанию объекта взяла на себя компания-подрядчик, - уточнили в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новая горка расположена по адресу: поселение Десеновское, поселок Ватутинки, 2-я Ватутинская улица, возле дома №5. На данный момент проводятся работы по обслуживанию конструкции в соответствии с требованиями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http://tinao.mos.ru/presscenter/news/detail/4552896.html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52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552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2025-06-30T21:42:46Z</dcterms:created>
  <dcterms:modified xsi:type="dcterms:W3CDTF">2025-06-30T21:42:46Z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