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283dd72eed24a1e09525b111b80c90f6b743b4"/>
    <w:p>
      <w:pPr>
        <w:pStyle w:val="Heading3"/>
      </w:pPr>
      <w:r>
        <w:t xml:space="preserve">Новое оборудование для содержания дорог приобретут в Роговском</w:t>
      </w:r>
    </w:p>
    <w:p>
      <w:pPr>
        <w:pStyle w:val="FirstParagraph"/>
      </w:pPr>
      <w:r>
        <w:t xml:space="preserve">15.12.2016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1bd/file6snpd3v4tigyjluuf7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Новое оборудование для содержания дорог приобретут в Роговском. Фото: архивное</w:t>
      </w:r>
    </w:p>
    <w:p>
      <w:pPr>
        <w:pStyle w:val="BodyText"/>
      </w:pPr>
      <w:r>
        <w:t xml:space="preserve">Для комплексного содержания внутриквартальных дорог поселка Рогово и объектов дорожного хозяйства поселения Роговское приобретут новое соответствующее оборудование.</w:t>
      </w:r>
    </w:p>
    <w:p>
      <w:pPr>
        <w:pStyle w:val="BodyText"/>
      </w:pPr>
      <w:r>
        <w:t xml:space="preserve">Как сообщила заместитель главы администрации Елена Куликова, на данный момент ведется конкурс на выбор подрядчика. Закупки будут производиться в период с 1 января по 31 декабря 2017 года.</w:t>
      </w:r>
    </w:p>
    <w:p>
      <w:pPr>
        <w:pStyle w:val="BodyText"/>
      </w:pPr>
      <w:r>
        <w:t xml:space="preserve">- Сейчас мы объявили о конкурсе на выбор подрядной организации, которая будет осуществлять круглогодичное содержание дорог. Заниматься уборкой дворов и внутриквартальных проездов, - добавила Елена Куликова.</w:t>
      </w:r>
    </w:p>
    <w:p>
      <w:pPr>
        <w:pStyle w:val="BodyText"/>
      </w:pPr>
      <w:r>
        <w:t xml:space="preserve">Напомним,</w:t>
      </w:r>
      <w:r>
        <w:t xml:space="preserve"> </w:t>
      </w:r>
      <w:hyperlink r:id="rId23">
        <w:r>
          <w:rPr>
            <w:rStyle w:val="Hyperlink"/>
          </w:rPr>
          <w:t xml:space="preserve">что в поселке Рогово с апреля по июль будет реализован проект «Комплексного благоустройства». Планируется преобразить территории зон отдыха и дворы многоквартирных домов.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http://tinao.mos.ru/presscenter/news/detail/4448282.html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tinao.mos.ru" TargetMode="External" /><Relationship Type="http://schemas.openxmlformats.org/officeDocument/2006/relationships/hyperlink" Id="rId23" Target="http://tinao.mos.ru/presscenter/news/detail/4400462.html" TargetMode="External" /><Relationship Type="http://schemas.openxmlformats.org/officeDocument/2006/relationships/hyperlink" Id="rId24" Target="http://tinao.mos.ru/presscenter/news/detail/44482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inao.mos.ru" TargetMode="External" /><Relationship Type="http://schemas.openxmlformats.org/officeDocument/2006/relationships/hyperlink" Id="rId23" Target="http://tinao.mos.ru/presscenter/news/detail/4400462.html" TargetMode="External" /><Relationship Type="http://schemas.openxmlformats.org/officeDocument/2006/relationships/hyperlink" Id="rId24" Target="http://tinao.mos.ru/presscenter/news/detail/44482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2025-07-18T23:37:19Z</dcterms:created>
  <dcterms:modified xsi:type="dcterms:W3CDTF">2025-07-18T23:37:19Z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