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2b5fb4b302b60c8f51c12e50e215748fd1927"/>
    <w:p>
      <w:pPr>
        <w:pStyle w:val="Heading3"/>
      </w:pPr>
      <w:r>
        <w:t xml:space="preserve">В поселке Рогово планируют реализовать масштабный проект «Комплексного благоустройства»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85/sha_48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поселке Рогово планируют реализовать масштабный проект «Комплексного благоустройства». Фото архивное</w:t>
      </w:r>
    </w:p>
    <w:p>
      <w:pPr>
        <w:pStyle w:val="BodyText"/>
      </w:pPr>
      <w:r>
        <w:t xml:space="preserve">С апреля по июль 2017 года в поселке Рогово, одноименного поселения будет произведена реализация проекта «Комплексного благоустройства». Программа преображения жилой местности разработана для участия в номинации «Лучший район Москвы». Об этом 9 декабря сообщил глава поселения Роговоское Илья Подкаминский.</w:t>
      </w:r>
    </w:p>
    <w:p>
      <w:pPr>
        <w:pStyle w:val="BodyText"/>
      </w:pPr>
      <w:r>
        <w:t xml:space="preserve">На сегодняшний день руководство поселения готовится подать заявление на участие в конкурсе. Совместно с представителями отдела жилищно-коммунального хозяйства (ЖКХ) префектуры Троицкого и Новомосковского административных округов были определены две номинации, в которых может принять участие разработанная программа.</w:t>
      </w:r>
    </w:p>
    <w:p>
      <w:pPr>
        <w:pStyle w:val="BodyText"/>
      </w:pPr>
      <w:r>
        <w:t xml:space="preserve">- Проект примет участие в номинации «Лучший район Москвы», название второй номинации пока не утверждено. В рамках программы «Комплексного благоустройства» будет проведена работа во всем поселке Рогово – это 18 домов и прилегающие к ним дворовые территории. Также ремонт коснется всех зон отдыха, скверов, дорожно-тропиночной сети. Фасад домов преобразится за счет граффити, - уточнил Илья Подкаминский.</w:t>
      </w:r>
    </w:p>
    <w:p>
      <w:pPr>
        <w:pStyle w:val="BodyText"/>
      </w:pPr>
      <w:r>
        <w:t xml:space="preserve">Завершение работ произойдет ориентировочно в июле 2017 года, именно в этот период городская комиссия конкурса будет проводить выездные рейды по факту проверки выполнения заявленного плана.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http://tinao.mos.ru/presscenter/news/detail/4400462.html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00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00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2025-02-08T07:47:57Z</dcterms:created>
  <dcterms:modified xsi:type="dcterms:W3CDTF">2025-02-08T07:47:57Z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