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d3faf5daf6ce4e946b2d64b95d9e6455c1917"/>
    <w:p>
      <w:pPr>
        <w:pStyle w:val="Heading3"/>
      </w:pPr>
      <w:r>
        <w:t xml:space="preserve">Коллективы из Московского выступили на открытии фестиваля «Кинокадрик»</w:t>
      </w:r>
    </w:p>
    <w:p>
      <w:pPr>
        <w:pStyle w:val="FirstParagraph"/>
      </w:pPr>
      <w:r>
        <w:t xml:space="preserve">02.11.2016</w:t>
      </w:r>
    </w:p>
    <w:p>
      <w:pPr>
        <w:pStyle w:val="BodyText"/>
      </w:pPr>
      <w:r>
        <w:drawing>
          <wp:inline>
            <wp:extent cx="5334000" cy="34796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fb/rbyjrflhb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96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Творческие коллективы поселения Московский выступили на фестивале. Фото архивное</w:t>
      </w:r>
    </w:p>
    <w:p>
      <w:pPr>
        <w:pStyle w:val="BodyText"/>
      </w:pPr>
      <w:r>
        <w:t xml:space="preserve">Творческие коллективы Дома культуры выступили в качестве приглашенных гостей на Международном фестивале детского киноискусства «Кинокадрик». Торжественная церемония открытия прошла 31 октября в Доме кино.</w:t>
      </w:r>
    </w:p>
    <w:p>
      <w:pPr>
        <w:pStyle w:val="BodyText"/>
      </w:pPr>
      <w:r>
        <w:t xml:space="preserve">- Мы выступили как приглашенные гости. Это очень почетно, принять участие в таком масштабном фестивале. Наши ансамбли «Россиянка» и «Дети Солнца» показали свои концертные номера, - сообщил сотрудник местного Дома культуры.</w:t>
      </w:r>
    </w:p>
    <w:p>
      <w:pPr>
        <w:pStyle w:val="BodyText"/>
      </w:pPr>
      <w:r>
        <w:t xml:space="preserve">Международный фестиваль детских фильмов проводится в Москве при поддержке Министерства Культуры, Правительства Москвы и Союза кинематографистов. Президентом кинофестиваля является Василий Лановой.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http://tinao.mos.ru/gazeta_novye_okruga/detail/4106389.html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4106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4106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2025-07-12T00:59:36Z</dcterms:created>
  <dcterms:modified xsi:type="dcterms:W3CDTF">2025-07-12T00:59:36Z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