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b74f4dec938401217ba4c7c47e77d363c736d8"/>
    <w:p>
      <w:pPr>
        <w:pStyle w:val="Heading3"/>
      </w:pPr>
      <w:r>
        <w:t xml:space="preserve">«Мобильная приемная социальной защиты» провела консультацию для жителей поселения Михайлово-Ярцевское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7cb/tss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«Мобильная приемная социальной защиты» провела консультацию для жителей поселения Михайлово-Ярцевское</w:t>
      </w:r>
    </w:p>
    <w:p>
      <w:pPr>
        <w:pStyle w:val="BodyText"/>
      </w:pPr>
      <w:r>
        <w:t xml:space="preserve">Служба «Мобильная приемная социальной защиты» Государственного бюджетного учреждения Центр социального обслуживания (ГБУ ЦСО) «Троицкий» активно ведет работу по Троицкому и Новомосковскому административным округам (ТиНАО). 27 октября была проведена консультация по вопросам получения технических средств реабилитации и материальной помощи для жителей поселения Миахйлово-Ярцевское.</w:t>
      </w:r>
    </w:p>
    <w:p>
      <w:pPr>
        <w:pStyle w:val="BodyText"/>
      </w:pPr>
      <w:r>
        <w:t xml:space="preserve">- В поселке Секерино поселения Михайлово-Ярцевское работала «Мобильная приемная социальной защиты». Специалисты клиентской службы ГБУ ЦСО «Троицкий» подробно рассказали жителям о работе учреждения и консультировали граждан в том числе по вопросам зачисления баллов на электронный сертификат и возможности замены социальной карты москвича, - сообщили сотрудники клиентской службы учреждения.</w:t>
      </w:r>
    </w:p>
    <w:p>
      <w:pPr>
        <w:pStyle w:val="BodyText"/>
      </w:pPr>
      <w:r>
        <w:t xml:space="preserve">Такого рода помощь местному населению создана с целью повышения правовой грамотности горожан. Обратиться за консультацией может любой желающий. </w:t>
      </w:r>
    </w:p>
    <w:p>
      <w:pPr>
        <w:pStyle w:val="BodyText"/>
      </w:pPr>
      <w:r>
        <w:t xml:space="preserve">Фото предоставлено ГБУ ЦСО "Троицкий"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http://tinao.mos.ru/presscenter/news/detail/4067201.html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672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0672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2025-08-03T18:31:08Z</dcterms:created>
  <dcterms:modified xsi:type="dcterms:W3CDTF">2025-08-03T18:31:08Z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