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f8b73417ff13aa3ba4494a05dac263950b319"/>
    <w:p>
      <w:pPr>
        <w:pStyle w:val="Heading3"/>
      </w:pPr>
      <w:r>
        <w:t xml:space="preserve">Новый пешеходный тротуар и лавочки появились в деревне Десна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70/des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Новый тротуар и парковые лавочки установили в деревне Десна. Фото администрации поселения Десеновское</w:t>
      </w:r>
    </w:p>
    <w:p>
      <w:pPr>
        <w:pStyle w:val="BodyText"/>
      </w:pPr>
      <w:r>
        <w:t xml:space="preserve">Новый тротуар и парковые лавочки установили в рамках программы по благоустройству в деревне Десна поселения Десеновское. В первой декаде октября завершились работы сразу возле трех домов на улице Ватутинская.</w:t>
      </w:r>
    </w:p>
    <w:p>
      <w:pPr>
        <w:pStyle w:val="BodyText"/>
      </w:pPr>
      <w:r>
        <w:t xml:space="preserve">- Возле дома №6, корпуса №1, 2 и № 8, корпус №2 были проведены работы по установке ограждений газонов. На улице Широкая проложили новый пешеходный тротуар, - сообщили в администрации поселения.</w:t>
      </w:r>
    </w:p>
    <w:p>
      <w:pPr>
        <w:pStyle w:val="BodyText"/>
      </w:pPr>
      <w:r>
        <w:t xml:space="preserve">В первом микрорайоне возле жилого дома №1 «А» благоустроили места для отдыха, установили лавочки, рядом с ними поставили урны для мусора.</w:t>
      </w:r>
    </w:p>
    <w:p>
      <w:pPr>
        <w:pStyle w:val="BodyText"/>
      </w:pPr>
      <w:r>
        <w:t xml:space="preserve">Напомним, что в поселении Десеновское в октябре завершились работы по благоустройству спортивной площадки для занятий воркаутом.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http://tinao.mos.ru/presscenter/news/detail/3962297.html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62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62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2025-06-16T20:40:23Z</dcterms:created>
  <dcterms:modified xsi:type="dcterms:W3CDTF">2025-06-16T20:40:23Z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