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014332209d221bed126e1272809cab1792af2"/>
    <w:p>
      <w:pPr>
        <w:pStyle w:val="Heading3"/>
      </w:pPr>
      <w:r>
        <w:t xml:space="preserve">Команда из Московского победила на конкурсе «Вперед к звёздам»-2016</w:t>
      </w:r>
    </w:p>
    <w:p>
      <w:pPr>
        <w:pStyle w:val="FirstParagraph"/>
      </w:pPr>
      <w:r>
        <w:t xml:space="preserve">03.10.2016</w:t>
      </w:r>
    </w:p>
    <w:p>
      <w:pPr>
        <w:pStyle w:val="BodyText"/>
      </w:pPr>
      <w:r>
        <w:drawing>
          <wp:inline>
            <wp:extent cx="5334000" cy="29899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49/dsc0729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9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Команда из Московского победила на конкурсе «Вперед к звёздам»-2016. Фото: Олеся Минина</w:t>
      </w:r>
    </w:p>
    <w:p>
      <w:pPr>
        <w:pStyle w:val="BodyText"/>
      </w:pPr>
      <w:r>
        <w:t xml:space="preserve">В Доме культуры «Десна» поселения Рязановское 30 сентября прошел пятый ежегодный конкурс работников дошкольного образования «Вперед к звёздам»-2016. Гран-при взяла команда «Вектор» из поселения Московский.</w:t>
      </w:r>
    </w:p>
    <w:p>
      <w:pPr>
        <w:pStyle w:val="BodyText"/>
      </w:pPr>
      <w:r>
        <w:t xml:space="preserve">Всего в конкурсе участвовало десять команд из шести поселений Новой Москвы. Первое призовое место досталось команде «Позитив» поселения Внуковское, второе – команде «Девчата» из городского округа Щербинка, а третье – команде «Единство непохожих» из поселения Клёновское. Кроме того, за победу также боролись представители Филимонковского и Десеновского.</w:t>
      </w:r>
    </w:p>
    <w:p>
      <w:pPr>
        <w:pStyle w:val="BodyText"/>
      </w:pPr>
      <w:r>
        <w:t xml:space="preserve">Определяло победителя профессиональное жюри, в состав которого вошли: актер Антон Ескин, заслуженный работник образования Российской Федерации Галина Степанова, помощник депутата Государственной Думы Валерий Фрадкин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http://tinao.mos.ru/presscenter/news/detail/3877615.html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77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77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2024-10-08T16:19:05Z</dcterms:created>
  <dcterms:modified xsi:type="dcterms:W3CDTF">2024-10-08T16:19:05Z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