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50f43c43e1a4b80e3c4eee8180617fa74e072"/>
    <w:p>
      <w:pPr>
        <w:pStyle w:val="Heading3"/>
      </w:pPr>
      <w:r>
        <w:t xml:space="preserve">Детям покажут мультфильм "Савва. Сердце воина"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b6/nov_1791-_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Детям покажут мультфильм "Савва. Сердце воина". Фото архивное</w:t>
      </w:r>
    </w:p>
    <w:p>
      <w:pPr>
        <w:pStyle w:val="BodyText"/>
      </w:pPr>
      <w:r>
        <w:t xml:space="preserve">Социальный показ для юных зрителей пройдет в поселении Московский 11 июля. Об этом сообщили сотрудники дворца культуры.</w:t>
      </w:r>
    </w:p>
    <w:p>
      <w:pPr>
        <w:pStyle w:val="BodyText"/>
      </w:pPr>
      <w:r>
        <w:t xml:space="preserve">Дети поселения в этот день смогут посмотреть российский мультфильм "Савва. Сердце воина", который вышел на экраны в прошлом году. В качестве композитора и продюсера мультфильма выступил популярный российский композитор Максим Фадеев. Герои мультфильма говорят голосами Константина Хабенского, Григория Лепса, Михаила Галоустяна и Федора Бондарчука.</w:t>
      </w:r>
    </w:p>
    <w:p>
      <w:pPr>
        <w:pStyle w:val="BodyText"/>
      </w:pPr>
      <w:r>
        <w:t xml:space="preserve">После показа для детей будут работать специалисты по аквагриму, которые покажут как создать оригинальные рисунки на лице при помощи краски.</w:t>
      </w:r>
    </w:p>
    <w:p>
      <w:pPr>
        <w:pStyle w:val="BodyText"/>
      </w:pPr>
      <w:r>
        <w:t xml:space="preserve">Посетить кинопоказ могут все желающие. Начнется мероприятие в 14:30.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http://tinao.mos.ru/presscenter/news/detail/3236328.html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36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236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2024-10-18T06:43:59Z</dcterms:created>
  <dcterms:modified xsi:type="dcterms:W3CDTF">2024-10-18T06:43:59Z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