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9d5e9d712719048be90679140de16b19d30f2"/>
    <w:p>
      <w:pPr>
        <w:pStyle w:val="Heading3"/>
      </w:pPr>
      <w:r>
        <w:t xml:space="preserve">Члены Молодежной палаты проведут рейды по общественным местам поселения</w:t>
      </w:r>
    </w:p>
    <w:p>
      <w:pPr>
        <w:pStyle w:val="FirstParagraph"/>
      </w:pPr>
      <w:r>
        <w:t xml:space="preserve">22.06.2016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51/feo_06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Члены Молодежной палаты проведут рейды по общественным местам поселения. Фото архивное</w:t>
      </w:r>
    </w:p>
    <w:p>
      <w:pPr>
        <w:pStyle w:val="BodyText"/>
      </w:pPr>
      <w:r>
        <w:t xml:space="preserve">Молодые парламентарии поселения Десеновское в рамках поддержки проекта «Безбарьерная среда» проведут серию проверок общественных мест и узнают, насколько они приспособлены для нужд маломобильных жителей. О планирующейся акции рассказал председатель Молодежной палаты поселения Десеновское Артем Лукин.</w:t>
      </w:r>
    </w:p>
    <w:p>
      <w:pPr>
        <w:pStyle w:val="BodyText"/>
      </w:pPr>
      <w:r>
        <w:t xml:space="preserve">- Проект "Безбарьберная среда" имеет социальную значимость. К сожалению, есть еще проблемы с адаптацией территорий для маломобильных граждан, а также для мам с детскими колясками. Мы будем проводить рейды с комиссией не только в нашем поселении, но и во всем Троицком и Новомосковском округах. В настоящее время идет подготовка, - рассказал председатель Молодежной палаты поселения Десеновское Артем Лукин.</w:t>
      </w:r>
    </w:p>
    <w:p>
      <w:pPr>
        <w:pStyle w:val="BodyText"/>
      </w:pPr>
      <w:r>
        <w:t xml:space="preserve">Проверка позволит выявить проблемные места в поселении и принять необходимые меры. Подобные проверки позволят улучшить жизнь маломобильных людей в современном городе.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http://tinao.mos.ru/presscenter/news/detail/3204658.html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04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04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2025-07-18T18:57:48Z</dcterms:created>
  <dcterms:modified xsi:type="dcterms:W3CDTF">2025-07-18T18:57:48Z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