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d2fa97001bcddbe0d7dff3c461c9bb9fcfe252d"/>
    <w:p>
      <w:pPr>
        <w:pStyle w:val="Heading3"/>
      </w:pPr>
      <w:r>
        <w:t xml:space="preserve">Предложения более 300 тыс. родителей легли в основу программы ЕР "Московская смена"</w:t>
      </w:r>
    </w:p>
    <w:p>
      <w:pPr>
        <w:pStyle w:val="FirstParagraph"/>
      </w:pPr>
      <w:r>
        <w:t xml:space="preserve">16.05.2016</w:t>
      </w:r>
    </w:p>
    <w:p>
      <w:pPr>
        <w:pStyle w:val="BodyText"/>
      </w:pPr>
      <w:r>
        <w:rPr>
          <w:iCs/>
          <w:i/>
        </w:rPr>
        <w:t xml:space="preserve">Партия "Единая Россия" запускает проект "Московская смена"</w:t>
      </w:r>
    </w:p>
    <w:p>
      <w:pPr>
        <w:pStyle w:val="BodyText"/>
      </w:pPr>
      <w:r>
        <w:t xml:space="preserve">В обсуждении программы «Московская смена», разработанной по инициативе партии «Единая Россия», приняли участие более трехсот тысяч родителей школьников, обучающихся в Москве. Такую информацию предоставила депутат Мосгордумы Ольга Ярославская во время пресс-конференции на тему активного детского отдыха в Москве.</w:t>
      </w:r>
    </w:p>
    <w:p>
      <w:pPr>
        <w:pStyle w:val="BodyText"/>
      </w:pPr>
      <w:r>
        <w:t xml:space="preserve">- Мы провели опрос родителей через электронные дневники, это был самый короткий и быстрый путь. Приняли в опросе участие более 300 тысяч родителей, - пояснила Ольга Ярославская.</w:t>
      </w:r>
    </w:p>
    <w:p>
      <w:pPr>
        <w:pStyle w:val="BodyText"/>
      </w:pPr>
      <w:r>
        <w:t xml:space="preserve">вопрос бесплатного отдыха московских школьников был впервые поднят участниками предварительного голосования «Единой России» во время рабочего совещания 20 апреля. Перед запуском программы летнего отдыха депутаты партии «Единая Россия» провели порядка 400 встреч в Москве с родителями по вопросам отдыха их детей в городских условиях в летний период.</w:t>
      </w:r>
    </w:p>
    <w:p>
      <w:pPr>
        <w:pStyle w:val="BodyText"/>
      </w:pPr>
      <w:r>
        <w:t xml:space="preserve">Так, программа активного отдыха пройдет в Москве на протяжение двух месяцев, в июне и июле, с участием более чем пятидесяти тысяч детей. На встречах члены партии «Единая Россия» и родители учеников определили, что режим работы должен охватывать период с 9:00 до 18:00, а досуг ребят будет состоять из разнообразных культурно-досуговых и спортивных мероприятий.</w:t>
      </w:r>
    </w:p>
    <w:p>
      <w:pPr>
        <w:pStyle w:val="BodyText"/>
      </w:pPr>
      <w:r>
        <w:t xml:space="preserve">Сообщается, что в спортивных школьных лагерях дети будут иметь возможность заниматься спортом, посещать значимые физкультурные и спортивные мероприятия, мастер-классы с участием олимпийских чемпионов и чемпионов мира, ездить на экскурсии на легендарные спортивные объекты столицы.</w:t>
      </w:r>
    </w:p>
    <w:p>
      <w:pPr>
        <w:pStyle w:val="BodyText"/>
      </w:pPr>
      <w:r>
        <w:t xml:space="preserve">Для того чтобы записаться в спортивный лагерь, родителям будет достаточно обратиться в то учреждение, которое находится ближе всего к месту жительства.</w:t>
      </w:r>
    </w:p>
    <w:p>
      <w:pPr>
        <w:pStyle w:val="BodyText"/>
      </w:pPr>
      <w:r>
        <w:t xml:space="preserve">Кроме того, как сообщили члены партии "Единая Россия", этим летом начнут работать открыть 146 оздоровительных центров, которые смогут посетить более 22 тысяч детей.</w:t>
      </w:r>
    </w:p>
    <w:p>
      <w:pPr>
        <w:pStyle w:val="BodyText"/>
      </w:pPr>
      <w:r>
        <w:br/>
      </w:r>
    </w:p>
    <w:p>
      <w:pPr>
        <w:pStyle w:val="BodyText"/>
      </w:pPr>
      <w:r>
        <w:t xml:space="preserve">Адрес страницы:</w:t>
      </w:r>
      <w:r>
        <w:t xml:space="preserve"> </w:t>
      </w:r>
      <w:hyperlink r:id="rId20">
        <w:r>
          <w:rPr>
            <w:rStyle w:val="Hyperlink"/>
          </w:rPr>
          <w:t xml:space="preserve">http://tinao.mos.ru/presscenter/news/detail/2953149.html</w:t>
        </w:r>
      </w:hyperlink>
    </w:p>
    <w:p>
      <w:pPr>
        <w:pStyle w:val="BodyText"/>
      </w:pPr>
      <w:hyperlink r:id="rId21">
        <w:r>
          <w:rPr>
            <w:rStyle w:val="Hyperlink"/>
          </w:rPr>
          <w:t xml:space="preserve">Префектура Троицкого и Новомосковского административных округов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tinao.mos.ru" TargetMode="External" /><Relationship Type="http://schemas.openxmlformats.org/officeDocument/2006/relationships/hyperlink" Id="rId20" Target="http://tinao.mos.ru/presscenter/news/detail/2953149.html" TargetMode="External" /></Relationships>
</file>

<file path=word/_rels/footnotes.xml.rels><?xml version="1.0" encoding="UTF-8"?><Relationships xmlns="http://schemas.openxmlformats.org/package/2006/relationships"><Relationship Type="http://schemas.openxmlformats.org/officeDocument/2006/relationships/hyperlink" Id="rId21" Target="http://tinao.mos.ru" TargetMode="External" /><Relationship Type="http://schemas.openxmlformats.org/officeDocument/2006/relationships/hyperlink" Id="rId20" Target="http://tinao.mos.ru/presscenter/news/detail/295314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2025-08-04T02:28:34Z</dcterms:created>
  <dcterms:modified xsi:type="dcterms:W3CDTF">2025-08-04T02:28:34Z</dcterms:modified>
</cp:coreProperties>
</file>

<file path=docProps/custom.xml><?xml version="1.0" encoding="utf-8"?>
<Properties xmlns="http://schemas.openxmlformats.org/officeDocument/2006/custom-properties" xmlns:vt="http://schemas.openxmlformats.org/officeDocument/2006/docPropsVTypes"/>
</file>