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лодежные-палаты-защитят-символы-победы"/>
    <w:p>
      <w:pPr>
        <w:pStyle w:val="Heading3"/>
      </w:pPr>
      <w:r>
        <w:t xml:space="preserve">Молодежные палаты защитят символы Победы</w:t>
      </w:r>
    </w:p>
    <w:p>
      <w:pPr>
        <w:pStyle w:val="FirstParagraph"/>
      </w:pPr>
      <w:r>
        <w:t xml:space="preserve">04.05.2016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05/ed6e6870-_1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Молодежные палаты защитят символы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Молодежные палаты Москвы проводят на территории города уникальный проект по защите исторической памяти о подвиге советских воинов «Патруль Победы». К акции присоединились и молодые парламентарии Троицкого и Новомосковского округов. Об инициативе рассказала пресс-секретарь медиацентра Молодежной палаты при Московской городской Думе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Молодые парламентарии решили провести подобную акцию, чтобы исключить кощунственное отношение к истории и использование символов победы в коммерческих целях и рекламе, как это зачастую делают владельцы ночных клубов, магазинов, а также пресечь попытки продажи георгиевских ленточек - символов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Молодежные палаты Новой Москвы активно принимают участие в проекте «Патруль Победы». Мы проводим мониторинг общественных мест, точек продаж атрибутики и вывесок наружной рекламы и уже выявили факты подобного использования. Поэтому призываю всех жителей нашего округа также обращать внимание и сообщать о неподобающем или коммерческом использовании символов Победы, - отметила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подобных проверок молодые парламентарии готовят поправки, которые они бы хотели внести в законодательство нашей страны. Такие поправки должны предусматривать строгое наказание для тех, кто использует символы победы в рекламе. Проект «Патруль Победы был поддержан и в других городах - Санкт-Петербурге и Ростове.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http://tinao.mos.ru/presscenter/news/detail/2892885.html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92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92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2024-10-14T13:38:36Z</dcterms:created>
  <dcterms:modified xsi:type="dcterms:W3CDTF">2024-10-14T13:38:36Z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