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школьники-начнут-активно-ходить-в-походы"/>
    <w:p>
      <w:pPr>
        <w:pStyle w:val="Heading3"/>
      </w:pPr>
      <w:r>
        <w:t xml:space="preserve">Школьники начнут активно ходить в походы</w:t>
      </w:r>
    </w:p>
    <w:p>
      <w:pPr>
        <w:pStyle w:val="FirstParagraph"/>
      </w:pPr>
      <w:r>
        <w:t xml:space="preserve">28.03.2016</w:t>
      </w:r>
    </w:p>
    <w:p>
      <w:pPr>
        <w:pStyle w:val="BodyText"/>
      </w:pPr>
      <w:r>
        <w:drawing>
          <wp:inline>
            <wp:extent cx="5080000" cy="34036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bfe/file6la66acoort1frz1x4yr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государственных бюджетных образовательных учреждениях Новой Москвы активно развивается направление школьного туризма. Одним из учреждений в Троицком и Новомосковском административных округах, решивших посвятить больше внимания такому виду досуга учащихся, стала школа №1391. О своих планах в этом направлении рассказали сотрудники образовательного учреждения.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Вячеслав Калачев, учитель физкультуры и ОБЖ, сообщил, что педагоги выступают за развитие туризма наравне с игровыми видами спорта. Ребят планируют обучить основам туристического дела как в теории, так и на практике.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Сотрудники образовательного комплекса создали группу в социальных сетях «Туристы в 1391». Данное сообщество будет посвящено проектам и деталям организации туристического движения. Планируется, что различного рода походы и экскурсии станут одним из главных видов досуга для учащихся, так как это не только позволяет увлекательно провести время, но и стимулирует дисциплину, ответственность и командную работу, а также помогает научиться преодолевать сложности и расширяет кругозор.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http://tinao.mos.ru/gazeta_novye_okruga/detail/2667289.html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26672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26672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2025-07-08T14:45:39Z</dcterms:created>
  <dcterms:modified xsi:type="dcterms:W3CDTF">2025-07-08T14:45:39Z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