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0c87a659070ace09293d2369ab9d36fe950609"/>
    <w:p>
      <w:pPr>
        <w:pStyle w:val="Heading3"/>
      </w:pPr>
      <w:r>
        <w:t xml:space="preserve">Школьники из поселения Кленовское побывали на экскурсии в Мосгордуме</w:t>
      </w:r>
    </w:p>
    <w:p>
      <w:pPr>
        <w:pStyle w:val="FirstParagraph"/>
      </w:pPr>
      <w:r>
        <w:t xml:space="preserve">28.03.2016</w:t>
      </w:r>
    </w:p>
    <w:p>
      <w:pPr>
        <w:pStyle w:val="BodyText"/>
      </w:pPr>
      <w:r>
        <w:drawing>
          <wp:inline>
            <wp:extent cx="5334000" cy="35589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bc/cagn29ovl5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9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Школьники из образовательного учреждения №2073 поселения Кленовское побывала на экскурсии в Московской городской Думе. Данное занятие было организовано депутатом Мосгордумы Антоном Палеевым и являлось заключительным мероприятием экскурсионно-образовательной программы «Диалог культур». Об этом 25 марта сообщили сотрудники школы №2073.</w:t>
      </w:r>
    </w:p>
    <w:p>
      <w:pPr>
        <w:pStyle w:val="BodyText"/>
      </w:pPr>
      <w:r>
        <w:t xml:space="preserve">Школьники осмотрели новое здание Мосгордумы, заглянули в рабочие кабинеты и послушали о том, как работают депутаты Москвы. Антон Палеев отвечал на вопросы школьников, знакомил их с интересными деталями своей деятельности. После этого ребята поучаствовали в опросе и фотосессии. По окончании экскурсии все присутствовавшие школьники получили именные сертификаты участников проекта «Диалог культур» и сувениры.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http://tinao.mos.ru/presscenter/news/detail/2666807.html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6668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6668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2024-10-03T21:17:05Z</dcterms:created>
  <dcterms:modified xsi:type="dcterms:W3CDTF">2024-10-03T21:17:05Z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