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9e2fba4daccf6b55f0550f893b79d98316dac9"/>
    <w:p>
      <w:pPr>
        <w:pStyle w:val="Heading3"/>
      </w:pPr>
      <w:r>
        <w:t xml:space="preserve">МОЭСК провела высокотехнологичную диагностику в Новой Москве</w:t>
      </w:r>
    </w:p>
    <w:p>
      <w:pPr>
        <w:pStyle w:val="FirstParagraph"/>
      </w:pPr>
      <w:r>
        <w:t xml:space="preserve">28.03.2016</w:t>
      </w:r>
    </w:p>
    <w:p>
      <w:pPr>
        <w:pStyle w:val="BodyText"/>
      </w:pPr>
      <w:r>
        <w:drawing>
          <wp:inline>
            <wp:extent cx="5334000" cy="362545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28/b394cf55_245f_4b08_93e6_ca8ded380853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25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филиала «Новая Москва» Московской объединенной электросетевой компании (МОЭСК) провели внеочередную тепловизионную диагностику всех подстанций в Новой Москве. Об этом 28 марта сообщили сотрудники компании.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Энергетики получили специальное высокоточное оборудование, обладающее крайне высокими показателями в определении малых нагревов на больших расстояниях. Четкая детализация изображения по сравнению с прежним оборудованием позволила проводить проверки не только на подстанциях, но и на воздушных линиях электропередачи. Внеочередная диагностика позволила выявить и устранить незначительные дефекты некоторых подстанций в округе, в том числе на подстанции «Летово».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Данные меры значительно улучшили качество обеспечения энергией ряда поселений Троицкого и Новомосковского административных округов. Специалисты МОЭСК подчеркивают, что использование новых приборов непременно повлияет в дальнейшем на уровень надежности электрообеспечения в Новой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http://tinao.mos.ru/presscenter/news/detail/2665125.html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6512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66512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2024-10-24T16:42:39Z</dcterms:created>
  <dcterms:modified xsi:type="dcterms:W3CDTF">2024-10-24T16:42:39Z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