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6e2d7bddef80c1545da2929bdba786f63c191"/>
    <w:p>
      <w:pPr>
        <w:pStyle w:val="Heading3"/>
      </w:pPr>
      <w:r>
        <w:t xml:space="preserve">Новый детский сад в Воскресенском обеспечен электроэнергией</w:t>
      </w:r>
    </w:p>
    <w:p>
      <w:pPr>
        <w:pStyle w:val="FirstParagraph"/>
      </w:pPr>
      <w:r>
        <w:t xml:space="preserve">13.01.2016</w:t>
      </w:r>
    </w:p>
    <w:p>
      <w:pPr>
        <w:pStyle w:val="BodyText"/>
      </w:pPr>
      <w:r>
        <w:drawing>
          <wp:inline>
            <wp:extent cx="4010025" cy="28670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c0/detskiy-sad-na-stadii-stroitelst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новом учреждении для обучения дошкольников в поселении Воскресенское было проведено электричество. Об этом рассказали работники Московской объединенной электросетевой компании.</w:t>
      </w:r>
    </w:p>
    <w:p>
      <w:pPr>
        <w:pStyle w:val="BodyText"/>
      </w:pPr>
      <w:r>
        <w:t xml:space="preserve">Для обеспечения бесперебойной подачи электроэнергии в детском саду установили блочную комплектную трансформаторную подстанцию. Она работает благодаря двум трансформаторам, каждый из которых обладает мощностью в 400 киловатт. Также сотрудники проложили две кабельные линии мощностью в 10 киловатт.</w:t>
      </w:r>
    </w:p>
    <w:p>
      <w:pPr>
        <w:pStyle w:val="BodyText"/>
      </w:pPr>
      <w:r>
        <w:t xml:space="preserve">Отметим, что данное дошкольное учреждение входит в состав образовательного комплекса № 2070. Новый детский сад начнет работу в учебном году 2016 года. Всего занятия смогут посещать 10 групп детей от двух до семи лет.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http://tinao.mos.ru/presscenter/news/detail/2432959.html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32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32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2025-05-28T13:18:44Z</dcterms:created>
  <dcterms:modified xsi:type="dcterms:W3CDTF">2025-05-28T13:18:44Z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