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8898b940ad3cc9a0a246a7a2bb29adce26f2c"/>
    <w:p>
      <w:pPr>
        <w:pStyle w:val="Heading3"/>
      </w:pPr>
      <w:r>
        <w:t xml:space="preserve">Мероприятие ко Дню защиты детей пройдет в поселении Десеновское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27.05.24</w:t>
      </w:r>
    </w:p>
    <w:p>
      <w:pPr>
        <w:pStyle w:val="BodyText"/>
      </w:pPr>
      <w:r>
        <w:t xml:space="preserve">Праздник, приуроченный ко Дню защиты детей, состоится 1 июня на территории микрорайона Центральный ЖК «Новые Ватутинки».</w:t>
      </w:r>
    </w:p>
    <w:p>
      <w:pPr>
        <w:pStyle w:val="BodyText"/>
      </w:pPr>
      <w:r>
        <w:t xml:space="preserve">Для юных посетителей запланирована обширная развлекательная программа, в которую войдут подвижные игры на свежем воздухе. За участие в них ребят ждут сувениры.</w:t>
      </w:r>
    </w:p>
    <w:p>
      <w:pPr>
        <w:pStyle w:val="BodyText"/>
      </w:pPr>
      <w:r>
        <w:t xml:space="preserve">Подробнее о предстоящем мероприятии рассказал глава поселения Десеновское Александр Коломыцев.</w:t>
      </w:r>
    </w:p>
    <w:p>
      <w:pPr>
        <w:pStyle w:val="BodyText"/>
      </w:pPr>
      <w:r>
        <w:t xml:space="preserve">— На мероприятии с театральным представлением выступят цирковые артисты. Для ребят организуют мастер-классы, на которых они займутся росписью по воде, а также смогут расписать футболки и сумки. Завершится мероприятие большой пенной вечеринкой, — пояснил он.</w:t>
      </w:r>
    </w:p>
    <w:p>
      <w:pPr>
        <w:pStyle w:val="BodyText"/>
      </w:pPr>
      <w:r>
        <w:t xml:space="preserve">Праздник состоится по адресу: парк «Природный», улица 3-я Нововатутинская.</w:t>
      </w:r>
    </w:p>
    <w:p>
      <w:pPr>
        <w:pStyle w:val="BodyText"/>
      </w:pPr>
      <w:r>
        <w:t xml:space="preserve">Начало интерактива запланировали на 11:00. Он продлится около трех часов и завершится к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http://tinao.mos.ru/presscenter/news/detail/12389982.html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389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389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2025-07-19T07:17:55Z</dcterms:created>
  <dcterms:modified xsi:type="dcterms:W3CDTF">2025-07-19T07:17:55Z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